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28"/>
        <w:rPr>
          <w:rFonts w:ascii="微软雅黑" w:hAnsi="微软雅黑" w:eastAsia="微软雅黑"/>
          <w:sz w:val="52"/>
          <w:szCs w:val="44"/>
        </w:rPr>
      </w:pPr>
      <w:bookmarkStart w:id="0" w:name="_Toc6906"/>
      <w:r>
        <w:rPr>
          <w:rFonts w:hint="eastAsia" w:ascii="微软雅黑" w:hAnsi="微软雅黑" w:eastAsia="微软雅黑"/>
          <w:sz w:val="52"/>
          <w:szCs w:val="44"/>
          <w:lang w:val="en-US" w:eastAsia="zh-CN"/>
        </w:rPr>
        <w:t>工器具</w:t>
      </w:r>
      <w:r>
        <w:rPr>
          <w:rFonts w:hint="eastAsia" w:ascii="微软雅黑" w:hAnsi="微软雅黑" w:eastAsia="微软雅黑"/>
          <w:sz w:val="52"/>
          <w:szCs w:val="44"/>
        </w:rPr>
        <w:t>系统操作手册</w:t>
      </w:r>
      <w:r>
        <w:rPr>
          <w:rFonts w:hint="eastAsia" w:ascii="微软雅黑" w:hAnsi="微软雅黑" w:eastAsia="微软雅黑"/>
          <w:sz w:val="52"/>
          <w:szCs w:val="44"/>
        </w:rPr>
        <w:br w:type="textWrapping"/>
      </w:r>
      <w:r>
        <w:rPr>
          <w:rFonts w:hint="eastAsia" w:ascii="微软雅黑" w:hAnsi="微软雅黑" w:eastAsia="微软雅黑"/>
          <w:sz w:val="28"/>
          <w:szCs w:val="28"/>
        </w:rPr>
        <w:t>（V2.0）</w:t>
      </w:r>
      <w:bookmarkEnd w:id="0"/>
    </w:p>
    <w:p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厦门光镊科技有限公</w:t>
      </w:r>
      <w:r>
        <w:rPr>
          <w:rFonts w:ascii="微软雅黑" w:hAnsi="微软雅黑" w:eastAsia="微软雅黑" w:cs="Arial"/>
          <w:sz w:val="32"/>
        </w:rPr>
        <w:t>司</w:t>
      </w:r>
    </w:p>
    <w:p>
      <w:pPr>
        <w:pStyle w:val="53"/>
        <w:spacing w:line="360" w:lineRule="auto"/>
        <w:rPr>
          <w:rFonts w:ascii="微软雅黑" w:hAnsi="微软雅黑" w:eastAsia="微软雅黑"/>
          <w:b/>
          <w:sz w:val="24"/>
        </w:rPr>
      </w:pPr>
    </w:p>
    <w:p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3"/>
        <w:spacing w:line="360" w:lineRule="auto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>
      <w:pPr>
        <w:pStyle w:val="53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kern w:val="0"/>
          <w:szCs w:val="21"/>
        </w:rPr>
        <w:t>起    稿</w:t>
      </w:r>
      <w:r>
        <w:rPr>
          <w:rFonts w:hint="eastAsia" w:ascii="微软雅黑" w:hAnsi="微软雅黑" w:eastAsia="微软雅黑" w:cs="Arial"/>
          <w:szCs w:val="21"/>
        </w:rPr>
        <w:t xml:space="preserve">： 开发部  </w:t>
      </w:r>
    </w:p>
    <w:p>
      <w:pPr>
        <w:spacing w:line="360" w:lineRule="auto"/>
        <w:rPr>
          <w:rFonts w:ascii="微软雅黑" w:hAnsi="微软雅黑" w:eastAsia="微软雅黑" w:cs="Arial"/>
        </w:rPr>
      </w:pPr>
      <w:r>
        <w:rPr>
          <w:rFonts w:ascii="微软雅黑" w:hAnsi="微软雅黑" w:eastAsia="微软雅黑" w:cs="Arial"/>
        </w:rPr>
        <w:t>日</w:t>
      </w:r>
      <w:r>
        <w:rPr>
          <w:rFonts w:hint="eastAsia" w:ascii="微软雅黑" w:hAnsi="微软雅黑" w:eastAsia="微软雅黑" w:cs="Arial"/>
        </w:rPr>
        <w:t xml:space="preserve">    </w:t>
      </w:r>
      <w:r>
        <w:rPr>
          <w:rFonts w:ascii="微软雅黑" w:hAnsi="微软雅黑" w:eastAsia="微软雅黑" w:cs="Arial"/>
        </w:rPr>
        <w:t>期： 2021年</w:t>
      </w:r>
      <w:r>
        <w:rPr>
          <w:rFonts w:hint="eastAsia" w:ascii="微软雅黑" w:hAnsi="微软雅黑" w:eastAsia="微软雅黑" w:cs="Arial"/>
        </w:rPr>
        <w:t>0</w:t>
      </w:r>
      <w:r>
        <w:rPr>
          <w:rFonts w:hint="eastAsia" w:ascii="微软雅黑" w:hAnsi="微软雅黑" w:eastAsia="微软雅黑" w:cs="Arial"/>
          <w:lang w:val="en-US" w:eastAsia="zh-CN"/>
        </w:rPr>
        <w:t>4</w:t>
      </w:r>
      <w:r>
        <w:rPr>
          <w:rFonts w:ascii="微软雅黑" w:hAnsi="微软雅黑" w:eastAsia="微软雅黑" w:cs="Arial"/>
        </w:rPr>
        <w:t>月</w:t>
      </w:r>
      <w:r>
        <w:rPr>
          <w:rFonts w:hint="eastAsia" w:ascii="微软雅黑" w:hAnsi="微软雅黑" w:eastAsia="微软雅黑" w:cs="Arial"/>
          <w:lang w:val="en-US" w:eastAsia="zh-CN"/>
        </w:rPr>
        <w:t>24</w:t>
      </w:r>
      <w:r>
        <w:rPr>
          <w:rFonts w:ascii="微软雅黑" w:hAnsi="微软雅黑" w:eastAsia="微软雅黑" w:cs="Arial"/>
        </w:rPr>
        <w:t>日</w:t>
      </w:r>
    </w:p>
    <w:p>
      <w:pPr>
        <w:pStyle w:val="28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  <w:bookmarkStart w:id="1" w:name="_Toc28912"/>
      <w:r>
        <w:rPr>
          <w:rFonts w:hint="eastAsia" w:ascii="微软雅黑" w:hAnsi="微软雅黑" w:eastAsia="微软雅黑"/>
        </w:rPr>
        <w:t>目录</w:t>
      </w:r>
      <w:bookmarkEnd w:id="1"/>
    </w:p>
    <w:p>
      <w:pPr>
        <w:pStyle w:val="22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TOC \o "1-3" \h \z \u </w:instrText>
      </w:r>
      <w:r>
        <w:rPr>
          <w:rFonts w:hint="eastAsia" w:ascii="微软雅黑" w:hAnsi="微软雅黑" w:eastAsia="微软雅黑"/>
        </w:rPr>
        <w:fldChar w:fldCharType="separate"/>
      </w:r>
      <w:r>
        <w:fldChar w:fldCharType="begin"/>
      </w:r>
      <w:r>
        <w:instrText xml:space="preserve"> HYPERLINK \l "_Toc6906" </w:instrText>
      </w:r>
      <w:r>
        <w:fldChar w:fldCharType="separate"/>
      </w:r>
      <w:r>
        <w:rPr>
          <w:rFonts w:hint="eastAsia" w:ascii="微软雅黑" w:hAnsi="微软雅黑" w:eastAsia="微软雅黑"/>
          <w:szCs w:val="44"/>
          <w:lang w:val="en-US" w:eastAsia="zh-CN"/>
        </w:rPr>
        <w:t>工器具</w:t>
      </w:r>
      <w:r>
        <w:rPr>
          <w:rFonts w:hint="eastAsia" w:ascii="微软雅黑" w:hAnsi="微软雅黑" w:eastAsia="微软雅黑"/>
          <w:szCs w:val="44"/>
        </w:rPr>
        <w:t xml:space="preserve">系统操作手册 </w:t>
      </w:r>
      <w:r>
        <w:rPr>
          <w:rFonts w:hint="eastAsia" w:ascii="微软雅黑" w:hAnsi="微软雅黑" w:eastAsia="微软雅黑"/>
          <w:szCs w:val="28"/>
        </w:rPr>
        <w:t>（V2.0）</w:t>
      </w:r>
      <w:r>
        <w:tab/>
      </w:r>
      <w:r>
        <w:fldChar w:fldCharType="begin"/>
      </w:r>
      <w:r>
        <w:instrText xml:space="preserve"> PAGEREF _Toc6906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306"/>
        </w:tabs>
      </w:pPr>
      <w:r>
        <w:fldChar w:fldCharType="begin"/>
      </w:r>
      <w:r>
        <w:instrText xml:space="preserve"> HYPERLINK \l "_Toc28912" </w:instrText>
      </w:r>
      <w:r>
        <w:fldChar w:fldCharType="separate"/>
      </w:r>
      <w:r>
        <w:rPr>
          <w:rFonts w:hint="eastAsia" w:ascii="微软雅黑" w:hAnsi="微软雅黑" w:eastAsia="微软雅黑"/>
        </w:rPr>
        <w:t>目录</w:t>
      </w:r>
      <w:r>
        <w:tab/>
      </w:r>
      <w:r>
        <w:fldChar w:fldCharType="begin"/>
      </w:r>
      <w:r>
        <w:instrText xml:space="preserve"> PAGEREF _Toc28912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306"/>
        </w:tabs>
      </w:pPr>
      <w:r>
        <w:fldChar w:fldCharType="begin"/>
      </w:r>
      <w:r>
        <w:instrText xml:space="preserve"> HYPERLINK \l "_Toc12268" </w:instrText>
      </w:r>
      <w:r>
        <w:fldChar w:fldCharType="separate"/>
      </w:r>
      <w:r>
        <w:rPr>
          <w:rFonts w:ascii="微软雅黑" w:hAnsi="微软雅黑" w:eastAsia="微软雅黑"/>
        </w:rPr>
        <w:t xml:space="preserve">1 </w:t>
      </w:r>
      <w:r>
        <w:rPr>
          <w:rFonts w:hint="eastAsia" w:ascii="微软雅黑" w:hAnsi="微软雅黑" w:eastAsia="微软雅黑"/>
        </w:rPr>
        <w:t>前言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22"/>
        <w:tabs>
          <w:tab w:val="right" w:leader="dot" w:pos="8306"/>
        </w:tabs>
      </w:pPr>
      <w:r>
        <w:fldChar w:fldCharType="begin"/>
      </w:r>
      <w:r>
        <w:instrText xml:space="preserve"> HYPERLINK \l "_Toc13648" </w:instrText>
      </w:r>
      <w:r>
        <w:fldChar w:fldCharType="separate"/>
      </w:r>
      <w:r>
        <w:rPr>
          <w:rFonts w:ascii="微软雅黑" w:hAnsi="微软雅黑" w:eastAsia="微软雅黑"/>
        </w:rPr>
        <w:t xml:space="preserve">2 </w:t>
      </w:r>
      <w:r>
        <w:rPr>
          <w:rFonts w:hint="eastAsia" w:ascii="微软雅黑" w:hAnsi="微软雅黑" w:eastAsia="微软雅黑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"_Toc3909" </w:instrText>
      </w:r>
      <w:r>
        <w:fldChar w:fldCharType="separate"/>
      </w:r>
      <w:r>
        <w:t xml:space="preserve">2.1 </w:t>
      </w:r>
      <w:r>
        <w:rPr>
          <w:rFonts w:hint="eastAsia"/>
        </w:rPr>
        <w:t>系统运行环境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"_Toc28534" </w:instrText>
      </w:r>
      <w:r>
        <w:fldChar w:fldCharType="separate"/>
      </w:r>
      <w:r>
        <w:t xml:space="preserve">2.2 </w:t>
      </w:r>
      <w:r>
        <w:rPr>
          <w:rFonts w:hint="eastAsia"/>
          <w:lang w:val="en-US" w:eastAsia="zh-CN"/>
        </w:rPr>
        <w:t>工器具</w:t>
      </w:r>
      <w:r>
        <w:t>系统流程</w:t>
      </w:r>
      <w:r>
        <w:tab/>
      </w:r>
      <w:r>
        <w:t>4</w:t>
      </w:r>
      <w:r>
        <w:fldChar w:fldCharType="end"/>
      </w:r>
    </w:p>
    <w:p>
      <w:pPr>
        <w:pStyle w:val="22"/>
        <w:tabs>
          <w:tab w:val="right" w:leader="dot" w:pos="8306"/>
        </w:tabs>
      </w:pPr>
      <w:r>
        <w:fldChar w:fldCharType="begin"/>
      </w:r>
      <w:r>
        <w:instrText xml:space="preserve"> HYPERLINK \l "_Toc18161"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注册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平台注册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>
      <w:pPr>
        <w:pStyle w:val="22"/>
        <w:tabs>
          <w:tab w:val="right" w:leader="dot" w:pos="8306"/>
        </w:tabs>
      </w:pPr>
      <w:r>
        <w:fldChar w:fldCharType="begin"/>
      </w:r>
      <w:r>
        <w:instrText xml:space="preserve"> HYPERLINK \l "_Toc18161" </w:instrText>
      </w:r>
      <w:r>
        <w:fldChar w:fldCharType="separate"/>
      </w:r>
      <w:r>
        <w:rPr>
          <w:rFonts w:hint="eastAsia"/>
          <w:lang w:val="en-US" w:eastAsia="zh-CN"/>
        </w:rPr>
        <w:t xml:space="preserve">4 </w:t>
      </w:r>
      <w:r>
        <w:t>使用手册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用户登录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平台首页</w:t>
      </w:r>
      <w:r>
        <w:tab/>
      </w:r>
      <w:r>
        <w:rPr>
          <w:rFonts w:hint="eastAsia"/>
          <w:lang w:val="en-US" w:eastAsia="zh-CN"/>
        </w:rPr>
        <w:t>6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资产入库</w:t>
      </w:r>
      <w:r>
        <w:tab/>
      </w:r>
      <w:r>
        <w:rPr>
          <w:rFonts w:hint="eastAsia"/>
          <w:lang w:val="en-US" w:eastAsia="zh-CN"/>
        </w:rPr>
        <w:t>6</w:t>
      </w:r>
      <w:r>
        <w:fldChar w:fldCharType="end"/>
      </w:r>
    </w:p>
    <w:p>
      <w:pPr>
        <w:pStyle w:val="25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统计管理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领用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归还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报废管理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班组管理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</w:t>
      </w:r>
      <w:r>
        <w:rPr>
          <w:rFonts w:hint="eastAsia"/>
          <w:lang w:val="en-US" w:eastAsia="zh-CN"/>
        </w:rPr>
        <w:t>.9 教学查看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7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班组器具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8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检验管理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5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台账信息管理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17"/>
        <w:tabs>
          <w:tab w:val="right" w:leader="dot" w:pos="8306"/>
        </w:tabs>
      </w:pPr>
    </w:p>
    <w:p>
      <w:pPr>
        <w:pStyle w:val="17"/>
        <w:tabs>
          <w:tab w:val="right" w:leader="dot" w:pos="8306"/>
        </w:tabs>
      </w:pPr>
    </w:p>
    <w:p/>
    <w:p>
      <w:pPr>
        <w:pStyle w:val="22"/>
        <w:tabs>
          <w:tab w:val="right" w:leader="dot" w:pos="8306"/>
        </w:tabs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fldChar w:fldCharType="end"/>
      </w:r>
    </w:p>
    <w:p/>
    <w:p/>
    <w:p/>
    <w:p/>
    <w:p/>
    <w:p/>
    <w:p/>
    <w:p/>
    <w:p/>
    <w:p/>
    <w:p>
      <w:pPr>
        <w:pStyle w:val="2"/>
        <w:spacing w:line="360" w:lineRule="auto"/>
        <w:rPr>
          <w:rFonts w:ascii="微软雅黑" w:hAnsi="微软雅黑" w:eastAsia="微软雅黑"/>
        </w:rPr>
      </w:pPr>
      <w:bookmarkStart w:id="2" w:name="_Toc12268"/>
      <w:r>
        <w:rPr>
          <w:rFonts w:hint="eastAsia" w:ascii="微软雅黑" w:hAnsi="微软雅黑" w:eastAsia="微软雅黑"/>
        </w:rPr>
        <w:t>前言</w:t>
      </w:r>
      <w:bookmarkEnd w:id="2"/>
    </w:p>
    <w:p>
      <w:pPr>
        <w:spacing w:line="360" w:lineRule="auto"/>
        <w:ind w:firstLine="425"/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工器具是一款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。。。。。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角色划分：</w:t>
      </w:r>
      <w:r>
        <w:rPr>
          <w:rFonts w:hint="eastAsia" w:ascii="微软雅黑" w:hAnsi="微软雅黑" w:eastAsia="微软雅黑"/>
        </w:rPr>
        <w:t>管理员、普通用户。</w:t>
      </w:r>
    </w:p>
    <w:p>
      <w:pPr>
        <w:spacing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lang w:val="en-US" w:eastAsia="zh-CN"/>
        </w:rPr>
        <w:t>工器具</w:t>
      </w:r>
      <w:r>
        <w:rPr>
          <w:rFonts w:hint="eastAsia" w:ascii="微软雅黑" w:hAnsi="微软雅黑" w:eastAsia="微软雅黑"/>
          <w:b/>
        </w:rPr>
        <w:t>系统流程：</w:t>
      </w:r>
      <w:r>
        <w:rPr>
          <w:rFonts w:hint="eastAsia" w:ascii="微软雅黑" w:hAnsi="微软雅黑" w:eastAsia="微软雅黑"/>
        </w:rPr>
        <w:t>1、关注</w:t>
      </w:r>
      <w:r>
        <w:rPr>
          <w:rFonts w:hint="eastAsia" w:ascii="微软雅黑" w:hAnsi="微软雅黑" w:eastAsia="微软雅黑"/>
          <w:lang w:val="en-US" w:eastAsia="zh-CN"/>
        </w:rPr>
        <w:t>工器具平台http://gqj.yiweiyixue.cn/</w:t>
      </w:r>
      <w:r>
        <w:rPr>
          <w:rFonts w:hint="eastAsia" w:ascii="微软雅黑" w:hAnsi="微软雅黑" w:eastAsia="微软雅黑"/>
        </w:rPr>
        <w:t>。 2、在</w:t>
      </w:r>
      <w:r>
        <w:rPr>
          <w:rFonts w:hint="eastAsia" w:ascii="微软雅黑" w:hAnsi="微软雅黑" w:eastAsia="微软雅黑"/>
          <w:lang w:val="en-US" w:eastAsia="zh-CN"/>
        </w:rPr>
        <w:t>ipad</w:t>
      </w:r>
      <w:r>
        <w:rPr>
          <w:rFonts w:hint="eastAsia" w:ascii="微软雅黑" w:hAnsi="微软雅黑" w:eastAsia="微软雅黑"/>
        </w:rPr>
        <w:t>或PC端进行注册。3、在</w:t>
      </w:r>
      <w:r>
        <w:rPr>
          <w:rFonts w:hint="eastAsia" w:ascii="微软雅黑" w:hAnsi="微软雅黑" w:eastAsia="微软雅黑"/>
          <w:lang w:val="en-US" w:eastAsia="zh-CN"/>
        </w:rPr>
        <w:t>ipad</w:t>
      </w:r>
      <w:r>
        <w:rPr>
          <w:rFonts w:hint="eastAsia" w:ascii="微软雅黑" w:hAnsi="微软雅黑" w:eastAsia="微软雅黑"/>
        </w:rPr>
        <w:t>或PC端进行管理。4、在PC</w:t>
      </w:r>
      <w:r>
        <w:rPr>
          <w:rFonts w:hint="eastAsia" w:ascii="微软雅黑" w:hAnsi="微软雅黑" w:eastAsia="微软雅黑"/>
          <w:lang w:val="en-US" w:eastAsia="zh-CN"/>
        </w:rPr>
        <w:t>端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使用</w:t>
      </w:r>
      <w:r>
        <w:rPr>
          <w:rFonts w:hint="eastAsia" w:ascii="微软雅黑" w:hAnsi="微软雅黑" w:eastAsia="微软雅黑"/>
        </w:rPr>
        <w:t>。</w:t>
      </w:r>
    </w:p>
    <w:p>
      <w:pPr>
        <w:pStyle w:val="2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</w:t>
      </w:r>
      <w:bookmarkStart w:id="3" w:name="_Toc13648"/>
      <w:r>
        <w:rPr>
          <w:rFonts w:hint="eastAsia" w:ascii="微软雅黑" w:hAnsi="微软雅黑" w:eastAsia="微软雅黑"/>
        </w:rPr>
        <w:t>简介</w:t>
      </w:r>
      <w:bookmarkEnd w:id="3"/>
    </w:p>
    <w:p>
      <w:pPr>
        <w:pStyle w:val="3"/>
      </w:pPr>
      <w:bookmarkStart w:id="4" w:name="_Toc3909"/>
      <w:r>
        <w:rPr>
          <w:rFonts w:hint="eastAsia"/>
        </w:rPr>
        <w:t>系统运行环境</w:t>
      </w:r>
      <w:bookmarkEnd w:id="4"/>
    </w:p>
    <w:p>
      <w:pPr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微软雅黑" w:hAnsi="微软雅黑" w:eastAsia="微软雅黑"/>
        </w:rPr>
        <w:t>操作系统： Linux/Unix系列、或Windows2008系统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应用服务器：</w:t>
      </w:r>
      <w:r>
        <w:rPr>
          <w:rFonts w:hint="eastAsia"/>
        </w:rPr>
        <w:t>Apache</w:t>
      </w:r>
      <w:r>
        <w:t>5.6以上</w:t>
      </w:r>
      <w:r>
        <w:rPr>
          <w:rFonts w:hint="eastAsia"/>
        </w:rPr>
        <w:t xml:space="preserve"> </w:t>
      </w:r>
      <w:r>
        <w:t>或</w:t>
      </w:r>
      <w:r>
        <w:rPr>
          <w:rFonts w:hint="eastAsia"/>
        </w:rPr>
        <w:t xml:space="preserve"> Nginx</w:t>
      </w:r>
      <w: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1.10.3 以上</w:t>
      </w: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软件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语言</w:t>
      </w: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：p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hp5.6版本以上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</w:rPr>
        <w:t>数据库：MySQL5.5 以上版本</w:t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spacing w:line="24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硬件环境：如pc server，ibm、hp、SUN（已被oracle收购)的小型机等等；</w:t>
      </w:r>
    </w:p>
    <w:p>
      <w:pPr>
        <w:pStyle w:val="3"/>
      </w:pPr>
      <w:r>
        <w:rPr>
          <w:rFonts w:hint="eastAsia"/>
          <w:lang w:val="en-US" w:eastAsia="zh-CN"/>
        </w:rPr>
        <w:t>工器具</w:t>
      </w:r>
      <w:r>
        <w:rPr>
          <w:rFonts w:hint="eastAsia"/>
        </w:rPr>
        <w:t>系统流程</w:t>
      </w:r>
    </w:p>
    <w:p>
      <w:r>
        <w:drawing>
          <wp:inline distT="0" distB="0" distL="114300" distR="114300">
            <wp:extent cx="5266690" cy="2534285"/>
            <wp:effectExtent l="0" t="0" r="1016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ascii="微软雅黑" w:hAnsi="微软雅黑" w:eastAsia="微软雅黑"/>
        </w:rPr>
        <w:t xml:space="preserve"> </w:t>
      </w:r>
      <w:r>
        <w:rPr>
          <w:rFonts w:hint="eastAsia"/>
        </w:rPr>
        <w:t>注册</w:t>
      </w:r>
    </w:p>
    <w:p>
      <w:pPr>
        <w:pStyle w:val="3"/>
      </w:pPr>
      <w:r>
        <w:rPr>
          <w:rFonts w:hint="eastAsia"/>
          <w:lang w:val="en-US" w:eastAsia="zh-CN"/>
        </w:rPr>
        <w:t>平台</w:t>
      </w:r>
      <w:r>
        <w:rPr>
          <w:rFonts w:hint="eastAsia"/>
        </w:rPr>
        <w:t>注册</w:t>
      </w:r>
    </w:p>
    <w:p>
      <w:r>
        <w:rPr>
          <w:rFonts w:hint="eastAsia"/>
        </w:rPr>
        <w:t>一</w:t>
      </w:r>
      <w:r>
        <w:t>、</w:t>
      </w:r>
      <w:r>
        <w:rPr>
          <w:rFonts w:hint="eastAsia"/>
          <w:lang w:val="en-US" w:eastAsia="zh-CN"/>
        </w:rPr>
        <w:t>如果你是第一次使用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工器具</w:t>
      </w:r>
      <w:r>
        <w:rPr>
          <w:rFonts w:hint="eastAsia"/>
        </w:rPr>
        <w:t>系统”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请先打开“工器具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”http://gqj.yiweiyixue.cn/index_login平台，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立即注册</w:t>
      </w:r>
      <w:r>
        <w:rPr>
          <w:rFonts w:hint="eastAsia"/>
        </w:rPr>
        <w:t>】</w:t>
      </w:r>
      <w:r>
        <w:drawing>
          <wp:inline distT="0" distB="0" distL="114300" distR="114300">
            <wp:extent cx="5266055" cy="2658110"/>
            <wp:effectExtent l="0" t="0" r="1079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二、填入对应的信息，点击【</w:t>
      </w:r>
      <w:r>
        <w:rPr>
          <w:rFonts w:hint="eastAsia"/>
          <w:lang w:val="en-US" w:eastAsia="zh-CN"/>
        </w:rPr>
        <w:t>立即注册</w:t>
      </w:r>
      <w:r>
        <w:rPr>
          <w:rFonts w:hint="eastAsia"/>
        </w:rPr>
        <w:t>】，即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成功。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1000"/>
      </w:pPr>
    </w:p>
    <w:p>
      <w:pPr>
        <w:pStyle w:val="2"/>
      </w:pPr>
      <w:r>
        <w:rPr>
          <w:rFonts w:ascii="微软雅黑" w:hAnsi="微软雅黑" w:eastAsia="微软雅黑"/>
        </w:rPr>
        <w:t xml:space="preserve">  </w:t>
      </w:r>
      <w:r>
        <w:rPr>
          <w:rFonts w:hint="eastAsia"/>
        </w:rPr>
        <w:t>使用手册</w:t>
      </w:r>
    </w:p>
    <w:p>
      <w:pPr>
        <w:pStyle w:val="3"/>
      </w:pPr>
      <w:r>
        <w:rPr>
          <w:rFonts w:hint="eastAsia"/>
          <w:lang w:val="en-US" w:eastAsia="zh-CN"/>
        </w:rPr>
        <w:t>用户登录</w:t>
      </w:r>
    </w:p>
    <w:p>
      <w:pPr>
        <w:pStyle w:val="52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扫码登录</w:t>
      </w:r>
    </w:p>
    <w:p>
      <w:pPr>
        <w:ind w:firstLine="1680" w:firstLineChars="8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暂无</w:t>
      </w:r>
      <w:r>
        <w:rPr>
          <w:rFonts w:hint="eastAsia"/>
          <w:lang w:eastAsia="zh-CN"/>
        </w:rPr>
        <w:t>）</w:t>
      </w:r>
    </w:p>
    <w:p>
      <w:pPr>
        <w:pStyle w:val="52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账号密码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输入已注册好的账号，点登录即可。</w:t>
      </w:r>
    </w:p>
    <w:p>
      <w:r>
        <w:drawing>
          <wp:inline distT="0" distB="0" distL="114300" distR="114300">
            <wp:extent cx="5266055" cy="2759075"/>
            <wp:effectExtent l="0" t="0" r="1079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  <w:lang w:val="en-US" w:eastAsia="zh-CN"/>
        </w:rPr>
        <w:t>平台首页</w:t>
      </w:r>
    </w:p>
    <w:p/>
    <w:p>
      <w:r>
        <w:drawing>
          <wp:inline distT="0" distB="0" distL="114300" distR="114300">
            <wp:extent cx="5266055" cy="2658110"/>
            <wp:effectExtent l="0" t="0" r="10795" b="889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资产入库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一、准备好要入库的工具。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二、点击资产入库，进入对应的页面之后，选择你要入库器具的类别，然后点击开始入库。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58110"/>
            <wp:effectExtent l="0" t="0" r="10795" b="889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入库界面，首先检查一下设备是否连接成功，如果页面呈现绿色的并写连接成功，证明设备正常，此时就可以进行入库了，将器具放到感应的地方，当数据显示出来了，选择对应的设置生产日期，设置班组，设置厂商，填好数据后，点击确认入库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以上就是入库的流程。</w:t>
      </w:r>
    </w:p>
    <w:p>
      <w:pPr>
        <w:pStyle w:val="3"/>
      </w:pPr>
      <w:r>
        <w:rPr>
          <w:rFonts w:hint="eastAsia"/>
          <w:lang w:val="en-US" w:eastAsia="zh-CN"/>
        </w:rPr>
        <w:t>统计管理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点击统计管理，进入对应的页面</w:t>
      </w:r>
    </w:p>
    <w:p/>
    <w:p>
      <w:r>
        <w:drawing>
          <wp:inline distT="0" distB="0" distL="114300" distR="114300">
            <wp:extent cx="5266055" cy="2658110"/>
            <wp:effectExtent l="0" t="0" r="10795" b="889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进入页面之后，展示的全部器具，你也可以点击左测栏，查看各个类别底下的器具；或者点击头部导航查看器具的借出状态。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200"/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可以针对性的进行搜索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查看每款器具领用情况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30" w:firstLineChars="1300"/>
      </w:pPr>
    </w:p>
    <w:p>
      <w:pPr>
        <w:pStyle w:val="3"/>
      </w:pPr>
      <w:r>
        <w:rPr>
          <w:rFonts w:hint="eastAsia"/>
          <w:lang w:val="en-US" w:eastAsia="zh-CN"/>
        </w:rPr>
        <w:t>领用</w:t>
      </w:r>
    </w:p>
    <w:p>
      <w:pPr>
        <w:pStyle w:val="52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点击领用，进入领用界面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t>二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进入页面后，看下设备的状态是不是呈现绿色，如果呈现绿色，则设备正常运行，可以进行领用；拿好要领用的器具，放入感应地方，当数据显示出来，设置器具归还日期，填完之后，点击确认领用，即可。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归还</w:t>
      </w:r>
    </w:p>
    <w:p>
      <w:pPr>
        <w:pStyle w:val="52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点击归还，进入归还界面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进入页面后，看下设备的状态是不是呈现绿色，如果呈现绿色，则设备正常运行，可以进行归还；拿好要归还的器具，放入感应地方，当数据显示出来，设置一下器具是否异常，如果异常填写一下异常原因，填完之后，点击确认归还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黑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报废管理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点击报废管理，进入报废管理页面。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进入页面之后，你可以查看器具的报废情况和类别下各个器具，包括未报废、报废审核中、已报废、也可以对器具进行申请报废，同样可以针对性进行搜索。</w:t>
      </w:r>
    </w:p>
    <w:p>
      <w:pPr>
        <w:numPr>
          <w:ilvl w:val="0"/>
          <w:numId w:val="0"/>
        </w:numPr>
        <w:ind w:leftChars="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注：已借出不能进行申请报废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6055" cy="2658110"/>
            <wp:effectExtent l="0" t="0" r="1079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6055" cy="2658110"/>
            <wp:effectExtent l="0" t="0" r="1079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spacing w:line="30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当进行申请报废时，此时的器具并没有马上报废掉，而是处于报废审批中，还需要确认是否通过报废，这时需返回首页，点击报废审核，进行审核操作。</w:t>
      </w:r>
    </w:p>
    <w:p>
      <w:pPr>
        <w:widowControl w:val="0"/>
        <w:numPr>
          <w:ilvl w:val="0"/>
          <w:numId w:val="0"/>
        </w:numPr>
        <w:spacing w:line="300" w:lineRule="auto"/>
        <w:ind w:leftChars="0"/>
        <w:jc w:val="both"/>
      </w:pPr>
      <w:r>
        <w:drawing>
          <wp:inline distT="0" distB="0" distL="114300" distR="114300">
            <wp:extent cx="5266055" cy="2658110"/>
            <wp:effectExtent l="0" t="0" r="10795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ind w:leftChars="0"/>
        <w:jc w:val="both"/>
      </w:pPr>
      <w:r>
        <w:drawing>
          <wp:inline distT="0" distB="0" distL="114300" distR="114300">
            <wp:extent cx="5266055" cy="2658110"/>
            <wp:effectExtent l="0" t="0" r="10795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spacing w:line="30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当进入报废审核后，可以进行单条通过或不通过操作，也可以批量进行通过或不通过操作，通过直接点击确认，不通过，写一下理由，即可。</w:t>
      </w:r>
    </w:p>
    <w:p>
      <w:pPr>
        <w:widowControl w:val="0"/>
        <w:numPr>
          <w:ilvl w:val="0"/>
          <w:numId w:val="0"/>
        </w:numPr>
        <w:spacing w:line="300" w:lineRule="auto"/>
        <w:ind w:leftChars="0"/>
        <w:jc w:val="both"/>
      </w:pPr>
      <w:r>
        <w:drawing>
          <wp:inline distT="0" distB="0" distL="114300" distR="114300">
            <wp:extent cx="5266055" cy="2658110"/>
            <wp:effectExtent l="0" t="0" r="1079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tabs>
          <w:tab w:val="clear" w:pos="576"/>
        </w:tabs>
        <w:ind w:leftChars="0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  <w:lang w:val="en-US" w:eastAsia="zh-CN"/>
        </w:rPr>
        <w:t>8 班组管理</w:t>
      </w:r>
    </w:p>
    <w:p>
      <w:pPr>
        <w:rPr>
          <w:rFonts w:hint="eastAsia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点击班组管理，进入班组管理页面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658110"/>
            <wp:effectExtent l="0" t="0" r="10795" b="889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进入班组管理页面后，可以对班组进行添加、删除、修改、搜索操作，也可以查看每个班组下的器具。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1、添加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2、修改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3、搜索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4、查看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Chars="0"/>
        <w:rPr>
          <w:rFonts w:hint="eastAsia"/>
          <w:lang w:val="en-US" w:eastAsia="zh-CN"/>
        </w:rPr>
      </w:pPr>
      <w:bookmarkStart w:id="5" w:name="_GoBack"/>
      <w:r>
        <w:rPr>
          <w:rFonts w:hint="eastAsia"/>
          <w:lang w:val="en-US" w:eastAsia="zh-CN"/>
        </w:rPr>
        <w:t>删除（</w:t>
      </w:r>
      <w:r>
        <w:rPr>
          <w:rFonts w:hint="eastAsia"/>
          <w:color w:val="FF0000"/>
          <w:lang w:val="en-US" w:eastAsia="zh-CN"/>
        </w:rPr>
        <w:t>删除需谨慎！！！</w:t>
      </w:r>
      <w:r>
        <w:rPr>
          <w:rFonts w:hint="eastAsia"/>
          <w:lang w:val="en-US" w:eastAsia="zh-CN"/>
        </w:rPr>
        <w:t>）</w:t>
      </w:r>
    </w:p>
    <w:bookmarkEnd w:id="5"/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rPr>
          <w:szCs w:val="21"/>
          <w:lang w:val="en-US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  <w:lang w:val="en-US" w:eastAsia="zh-CN"/>
        </w:rPr>
        <w:t>9教学查看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点击教学查看，进入教学页面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二、进入页面之后你可以查看各种器具的相关文章，也可以对文章标题进行搜索。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点击查看详情，进入详情页面后，可以对当前器具种类进行文章切换，也可以切换器具种类。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szCs w:val="21"/>
          <w:lang w:val="en-US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  <w:lang w:val="en-US" w:eastAsia="zh-CN"/>
        </w:rPr>
        <w:t>10 班组器具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点击班组器具，进入班组器具页面。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进入之后，你可以查看每个班组下器具，也可根据班组名称进行切换，或根据器具种类，同样也可根据器具名称进行搜索。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58110"/>
            <wp:effectExtent l="0" t="0" r="10795" b="889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在此页面同样能进行申请报废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注：已报废和已借出不能进行申请报废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rPr>
          <w:rFonts w:hint="eastAsia" w:eastAsia="黑体"/>
          <w:szCs w:val="21"/>
          <w:lang w:val="en-US" w:eastAsia="zh-CN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  <w:lang w:val="en-US" w:eastAsia="zh-CN"/>
        </w:rPr>
        <w:t>11 检验管理</w:t>
      </w:r>
    </w:p>
    <w:p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点击检验管理，进入检验管理页面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进入页面，可以看到合格器具和超期器具的一些信息，你可以手动进行筛选，包括合格设备、超期设备、异常设备、报废设备或针对性进行器具名称搜索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58110"/>
            <wp:effectExtent l="0" t="0" r="10795" b="8890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在此页面可以点击查看维修记录和新增维修记录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点击新增维修记录，对相对应的器具添加检查记录，填写完检查信息，选择好要上传的文件，然后点击开始上传完成文件上传之后，点击提交按钮就检查成功即为完成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58110"/>
            <wp:effectExtent l="0" t="0" r="10795" b="8890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点击查看维修记录可以查看器具的检验记录，点击下载附件可以下载添加检验记录是所上传的附件，在检验记录里面也可以添加检验管理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409065"/>
            <wp:effectExtent l="0" t="0" r="889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1840230"/>
            <wp:effectExtent l="0" t="0" r="952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注：已报废和已借出，不合格的器具无法进行添加检验记录</w:t>
      </w:r>
    </w:p>
    <w:p>
      <w:pPr>
        <w:pStyle w:val="3"/>
        <w:numPr>
          <w:ilvl w:val="0"/>
          <w:numId w:val="0"/>
        </w:numPr>
        <w:rPr>
          <w:rFonts w:hint="eastAsia"/>
          <w:szCs w:val="21"/>
        </w:rPr>
      </w:pPr>
    </w:p>
    <w:p>
      <w:pPr>
        <w:rPr>
          <w:rFonts w:hint="eastAsia"/>
        </w:rPr>
      </w:pPr>
    </w:p>
    <w:p>
      <w:pPr>
        <w:pStyle w:val="3"/>
        <w:numPr>
          <w:ilvl w:val="0"/>
          <w:numId w:val="0"/>
        </w:numPr>
        <w:rPr>
          <w:rFonts w:hint="eastAsia" w:eastAsia="黑体"/>
          <w:szCs w:val="21"/>
          <w:lang w:val="en-US" w:eastAsia="zh-CN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  <w:lang w:val="en-US" w:eastAsia="zh-CN"/>
        </w:rPr>
        <w:t>12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台账信息管理</w:t>
      </w:r>
    </w:p>
    <w:p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点击台账信息管理，进入台账信息管理页面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2658110"/>
            <wp:effectExtent l="0" t="0" r="1079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进入页面之后，可以一目了然的查看到，今日录入情况，今日检查情况，今日借出情况，今日归还情况，工具总览统计，领用排行，工器具分类，入库和报废对比以及录入、检查、借出、归还趋势。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047875"/>
            <wp:effectExtent l="0" t="0" r="317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1311275"/>
            <wp:effectExtent l="0" t="0" r="1079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IA" wne:acdName="acd0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</w:pPr>
    <w:r>
      <w:rPr>
        <w:rStyle w:val="31"/>
        <w:rFonts w:hint="eastAsia"/>
      </w:rPr>
      <w:t>第</w:t>
    </w:r>
    <w:r>
      <w:fldChar w:fldCharType="begin"/>
    </w:r>
    <w:r>
      <w:rPr>
        <w:rStyle w:val="31"/>
      </w:rPr>
      <w:instrText xml:space="preserve"> PAGE </w:instrText>
    </w:r>
    <w:r>
      <w:fldChar w:fldCharType="separate"/>
    </w:r>
    <w:r>
      <w:rPr>
        <w:rStyle w:val="31"/>
      </w:rPr>
      <w:t>3</w:t>
    </w:r>
    <w:r>
      <w:fldChar w:fldCharType="end"/>
    </w:r>
    <w:r>
      <w:rPr>
        <w:rStyle w:val="31"/>
        <w:rFonts w:hint="eastAsia"/>
      </w:rPr>
      <w:t>页 / 共</w:t>
    </w:r>
    <w:r>
      <w:fldChar w:fldCharType="begin"/>
    </w:r>
    <w:r>
      <w:rPr>
        <w:rStyle w:val="31"/>
      </w:rPr>
      <w:instrText xml:space="preserve"> NUMPAGES </w:instrText>
    </w:r>
    <w:r>
      <w:fldChar w:fldCharType="separate"/>
    </w:r>
    <w:r>
      <w:rPr>
        <w:rStyle w:val="31"/>
      </w:rPr>
      <w:t>19</w:t>
    </w:r>
    <w:r>
      <w:fldChar w:fldCharType="end"/>
    </w:r>
    <w:r>
      <w:rPr>
        <w:rStyle w:val="31"/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hint="eastAsia" w:asciiTheme="minorHAnsi" w:hAnsiTheme="minorHAnsi" w:eastAsiaTheme="minorEastAsia" w:cstheme="minorBidi"/>
        <w:sz w:val="18"/>
        <w:szCs w:val="18"/>
      </w:rPr>
    </w:pPr>
    <w:r>
      <w:rPr>
        <w:rFonts w:hint="eastAsia" w:asciiTheme="minorHAnsi" w:hAnsiTheme="minorHAnsi" w:eastAsiaTheme="minorEastAsia" w:cstheme="minorBidi"/>
        <w:sz w:val="18"/>
        <w:szCs w:val="18"/>
        <w:lang w:val="en-US" w:eastAsia="zh-CN"/>
      </w:rPr>
      <w:t>工器具</w:t>
    </w:r>
    <w:r>
      <w:rPr>
        <w:rFonts w:hint="eastAsia" w:asciiTheme="minorHAnsi" w:hAnsiTheme="minorHAnsi" w:eastAsiaTheme="minorEastAsia" w:cstheme="minorBidi"/>
        <w:sz w:val="18"/>
        <w:szCs w:val="18"/>
      </w:rPr>
      <w:t xml:space="preserve">系统使用手册 </w:t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center" w:leader="none"/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right" w:leader="none"/>
    </w:r>
    <w:r>
      <w:rPr>
        <w:rFonts w:hint="eastAsia" w:asciiTheme="minorHAnsi" w:hAnsiTheme="minorHAnsi" w:eastAsiaTheme="minorEastAsia" w:cstheme="minorBidi"/>
        <w:sz w:val="18"/>
        <w:szCs w:val="18"/>
      </w:rPr>
      <w:t>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00306D"/>
    <w:multiLevelType w:val="singleLevel"/>
    <w:tmpl w:val="CB00306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22AC9EA"/>
    <w:multiLevelType w:val="singleLevel"/>
    <w:tmpl w:val="E22AC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6C4FD27"/>
    <w:multiLevelType w:val="singleLevel"/>
    <w:tmpl w:val="16C4FD27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1BDB54F2"/>
    <w:multiLevelType w:val="multilevel"/>
    <w:tmpl w:val="1BDB54F2"/>
    <w:lvl w:ilvl="0" w:tentative="0">
      <w:start w:val="1"/>
      <w:numFmt w:val="decimal"/>
      <w:pStyle w:val="15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36CA13"/>
    <w:multiLevelType w:val="singleLevel"/>
    <w:tmpl w:val="2E36CA1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6">
    <w:nsid w:val="5CA154F7"/>
    <w:multiLevelType w:val="multilevel"/>
    <w:tmpl w:val="5CA154F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477CFB"/>
    <w:multiLevelType w:val="multilevel"/>
    <w:tmpl w:val="62477CFB"/>
    <w:lvl w:ilvl="0" w:tentative="0">
      <w:start w:val="1"/>
      <w:numFmt w:val="none"/>
      <w:lvlText w:val="一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BFF5157"/>
    <w:multiLevelType w:val="multilevel"/>
    <w:tmpl w:val="6BFF515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A13BB89"/>
    <w:multiLevelType w:val="singleLevel"/>
    <w:tmpl w:val="7A13BB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7F6AAC95"/>
    <w:multiLevelType w:val="singleLevel"/>
    <w:tmpl w:val="7F6AAC9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8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B0E"/>
    <w:rsid w:val="000002A1"/>
    <w:rsid w:val="00000D02"/>
    <w:rsid w:val="00001217"/>
    <w:rsid w:val="00002AAD"/>
    <w:rsid w:val="0000395F"/>
    <w:rsid w:val="000044B9"/>
    <w:rsid w:val="00005E42"/>
    <w:rsid w:val="00010C02"/>
    <w:rsid w:val="0001331D"/>
    <w:rsid w:val="00013E33"/>
    <w:rsid w:val="000144AB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1D6"/>
    <w:rsid w:val="00036AE4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101"/>
    <w:rsid w:val="000674C6"/>
    <w:rsid w:val="00067FD8"/>
    <w:rsid w:val="00072972"/>
    <w:rsid w:val="0007409A"/>
    <w:rsid w:val="000745B3"/>
    <w:rsid w:val="00077DB1"/>
    <w:rsid w:val="00077EA6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6029"/>
    <w:rsid w:val="000A2366"/>
    <w:rsid w:val="000A2406"/>
    <w:rsid w:val="000A2FE3"/>
    <w:rsid w:val="000A40DA"/>
    <w:rsid w:val="000A68AA"/>
    <w:rsid w:val="000A6E39"/>
    <w:rsid w:val="000B1978"/>
    <w:rsid w:val="000B326E"/>
    <w:rsid w:val="000B6C77"/>
    <w:rsid w:val="000B7456"/>
    <w:rsid w:val="000B7BF9"/>
    <w:rsid w:val="000C0A3F"/>
    <w:rsid w:val="000C1BE6"/>
    <w:rsid w:val="000C1E28"/>
    <w:rsid w:val="000C325E"/>
    <w:rsid w:val="000C40EA"/>
    <w:rsid w:val="000C5B90"/>
    <w:rsid w:val="000C6EB4"/>
    <w:rsid w:val="000C704E"/>
    <w:rsid w:val="000D1E36"/>
    <w:rsid w:val="000D2014"/>
    <w:rsid w:val="000D2614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193B"/>
    <w:rsid w:val="00101DC6"/>
    <w:rsid w:val="00102791"/>
    <w:rsid w:val="00103E47"/>
    <w:rsid w:val="00104939"/>
    <w:rsid w:val="00105A41"/>
    <w:rsid w:val="0010621B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570A"/>
    <w:rsid w:val="0013691E"/>
    <w:rsid w:val="0014013D"/>
    <w:rsid w:val="00140276"/>
    <w:rsid w:val="00141625"/>
    <w:rsid w:val="00144B2E"/>
    <w:rsid w:val="00146A4B"/>
    <w:rsid w:val="0014713F"/>
    <w:rsid w:val="0014740F"/>
    <w:rsid w:val="001478E4"/>
    <w:rsid w:val="00152E0C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50C"/>
    <w:rsid w:val="00165AE4"/>
    <w:rsid w:val="00166EB9"/>
    <w:rsid w:val="0017162E"/>
    <w:rsid w:val="001716D1"/>
    <w:rsid w:val="00171C3D"/>
    <w:rsid w:val="001726EE"/>
    <w:rsid w:val="0017398D"/>
    <w:rsid w:val="00175329"/>
    <w:rsid w:val="00176B4B"/>
    <w:rsid w:val="00177162"/>
    <w:rsid w:val="001772AB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6285"/>
    <w:rsid w:val="001B6677"/>
    <w:rsid w:val="001B7130"/>
    <w:rsid w:val="001B7E36"/>
    <w:rsid w:val="001C03CA"/>
    <w:rsid w:val="001C3C96"/>
    <w:rsid w:val="001C4BF8"/>
    <w:rsid w:val="001C5529"/>
    <w:rsid w:val="001C5C34"/>
    <w:rsid w:val="001C5E21"/>
    <w:rsid w:val="001C72D5"/>
    <w:rsid w:val="001D26E8"/>
    <w:rsid w:val="001D4A49"/>
    <w:rsid w:val="001D4BCF"/>
    <w:rsid w:val="001D5094"/>
    <w:rsid w:val="001D5D82"/>
    <w:rsid w:val="001D6845"/>
    <w:rsid w:val="001D6980"/>
    <w:rsid w:val="001D6F02"/>
    <w:rsid w:val="001E05B2"/>
    <w:rsid w:val="001E0760"/>
    <w:rsid w:val="001E0EAF"/>
    <w:rsid w:val="001E33A4"/>
    <w:rsid w:val="001E3684"/>
    <w:rsid w:val="001E4B12"/>
    <w:rsid w:val="001E5906"/>
    <w:rsid w:val="001F0394"/>
    <w:rsid w:val="001F1352"/>
    <w:rsid w:val="001F1417"/>
    <w:rsid w:val="001F163B"/>
    <w:rsid w:val="001F2A64"/>
    <w:rsid w:val="001F4391"/>
    <w:rsid w:val="001F52CE"/>
    <w:rsid w:val="001F61E6"/>
    <w:rsid w:val="001F6DC6"/>
    <w:rsid w:val="001F717B"/>
    <w:rsid w:val="001F7F11"/>
    <w:rsid w:val="00201A9D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D7585"/>
    <w:rsid w:val="002E0ADE"/>
    <w:rsid w:val="002E31A0"/>
    <w:rsid w:val="002E6B56"/>
    <w:rsid w:val="002E6F29"/>
    <w:rsid w:val="002E6FC1"/>
    <w:rsid w:val="002E7729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671E"/>
    <w:rsid w:val="00316FF9"/>
    <w:rsid w:val="00317916"/>
    <w:rsid w:val="00320445"/>
    <w:rsid w:val="003209C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153B"/>
    <w:rsid w:val="00371F3F"/>
    <w:rsid w:val="00374BB1"/>
    <w:rsid w:val="00376BF4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4C79"/>
    <w:rsid w:val="00395363"/>
    <w:rsid w:val="00395AC2"/>
    <w:rsid w:val="003961D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212C"/>
    <w:rsid w:val="003B4F97"/>
    <w:rsid w:val="003B5A64"/>
    <w:rsid w:val="003B601D"/>
    <w:rsid w:val="003B6AAB"/>
    <w:rsid w:val="003B6E52"/>
    <w:rsid w:val="003B7B95"/>
    <w:rsid w:val="003C10BE"/>
    <w:rsid w:val="003C29D9"/>
    <w:rsid w:val="003C3A40"/>
    <w:rsid w:val="003C4505"/>
    <w:rsid w:val="003C48F7"/>
    <w:rsid w:val="003C631E"/>
    <w:rsid w:val="003C63CA"/>
    <w:rsid w:val="003C72E1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474"/>
    <w:rsid w:val="003F3B69"/>
    <w:rsid w:val="003F5F7F"/>
    <w:rsid w:val="004009AB"/>
    <w:rsid w:val="00400A1B"/>
    <w:rsid w:val="0040287C"/>
    <w:rsid w:val="004029E8"/>
    <w:rsid w:val="00404092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5864"/>
    <w:rsid w:val="00416E44"/>
    <w:rsid w:val="004177F2"/>
    <w:rsid w:val="00417FC7"/>
    <w:rsid w:val="00420ABC"/>
    <w:rsid w:val="0042149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6F98"/>
    <w:rsid w:val="004406B4"/>
    <w:rsid w:val="00442042"/>
    <w:rsid w:val="00442FAE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C84"/>
    <w:rsid w:val="00453DDA"/>
    <w:rsid w:val="00455DFE"/>
    <w:rsid w:val="004562B9"/>
    <w:rsid w:val="00456FFE"/>
    <w:rsid w:val="00457E05"/>
    <w:rsid w:val="00460483"/>
    <w:rsid w:val="00460F08"/>
    <w:rsid w:val="00461765"/>
    <w:rsid w:val="00464B46"/>
    <w:rsid w:val="00464D11"/>
    <w:rsid w:val="00466341"/>
    <w:rsid w:val="00466506"/>
    <w:rsid w:val="00467BE5"/>
    <w:rsid w:val="004711FE"/>
    <w:rsid w:val="00471DD3"/>
    <w:rsid w:val="00473FB8"/>
    <w:rsid w:val="004742EE"/>
    <w:rsid w:val="004745B6"/>
    <w:rsid w:val="0047496C"/>
    <w:rsid w:val="00474C85"/>
    <w:rsid w:val="00474D2C"/>
    <w:rsid w:val="00480A53"/>
    <w:rsid w:val="004824E2"/>
    <w:rsid w:val="0048297A"/>
    <w:rsid w:val="00483D77"/>
    <w:rsid w:val="004859DE"/>
    <w:rsid w:val="00485E24"/>
    <w:rsid w:val="00486DFF"/>
    <w:rsid w:val="004916CE"/>
    <w:rsid w:val="00493896"/>
    <w:rsid w:val="00497616"/>
    <w:rsid w:val="0049794E"/>
    <w:rsid w:val="004A085D"/>
    <w:rsid w:val="004A18AD"/>
    <w:rsid w:val="004A2A30"/>
    <w:rsid w:val="004A4397"/>
    <w:rsid w:val="004A5CBB"/>
    <w:rsid w:val="004A69F8"/>
    <w:rsid w:val="004B0310"/>
    <w:rsid w:val="004B124B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99C"/>
    <w:rsid w:val="004D5EA2"/>
    <w:rsid w:val="004D7D34"/>
    <w:rsid w:val="004E0559"/>
    <w:rsid w:val="004E1153"/>
    <w:rsid w:val="004E65ED"/>
    <w:rsid w:val="004F0BEB"/>
    <w:rsid w:val="004F1503"/>
    <w:rsid w:val="004F1D5A"/>
    <w:rsid w:val="004F2C4B"/>
    <w:rsid w:val="004F68A9"/>
    <w:rsid w:val="004F7637"/>
    <w:rsid w:val="004F7762"/>
    <w:rsid w:val="004F7986"/>
    <w:rsid w:val="004F7BC9"/>
    <w:rsid w:val="00502A71"/>
    <w:rsid w:val="00503902"/>
    <w:rsid w:val="00504557"/>
    <w:rsid w:val="00506162"/>
    <w:rsid w:val="005075CD"/>
    <w:rsid w:val="005121A1"/>
    <w:rsid w:val="00512480"/>
    <w:rsid w:val="005141DD"/>
    <w:rsid w:val="00514404"/>
    <w:rsid w:val="00514CCC"/>
    <w:rsid w:val="00521C7D"/>
    <w:rsid w:val="00521CEE"/>
    <w:rsid w:val="00522D46"/>
    <w:rsid w:val="0052409F"/>
    <w:rsid w:val="00524CC7"/>
    <w:rsid w:val="0052523F"/>
    <w:rsid w:val="00527E60"/>
    <w:rsid w:val="005309D8"/>
    <w:rsid w:val="00531093"/>
    <w:rsid w:val="005312C0"/>
    <w:rsid w:val="00531346"/>
    <w:rsid w:val="00531AB3"/>
    <w:rsid w:val="0053220D"/>
    <w:rsid w:val="0053302C"/>
    <w:rsid w:val="0053637A"/>
    <w:rsid w:val="00536E5F"/>
    <w:rsid w:val="00545F7E"/>
    <w:rsid w:val="00546883"/>
    <w:rsid w:val="00546F67"/>
    <w:rsid w:val="00547855"/>
    <w:rsid w:val="00547C4C"/>
    <w:rsid w:val="005513EC"/>
    <w:rsid w:val="00552098"/>
    <w:rsid w:val="00552BCD"/>
    <w:rsid w:val="00552FF1"/>
    <w:rsid w:val="0055335D"/>
    <w:rsid w:val="00553B40"/>
    <w:rsid w:val="00554F4F"/>
    <w:rsid w:val="00555E81"/>
    <w:rsid w:val="00560243"/>
    <w:rsid w:val="005623BE"/>
    <w:rsid w:val="00563214"/>
    <w:rsid w:val="005636B9"/>
    <w:rsid w:val="00564C7C"/>
    <w:rsid w:val="005676BD"/>
    <w:rsid w:val="005710D3"/>
    <w:rsid w:val="00573029"/>
    <w:rsid w:val="00573C65"/>
    <w:rsid w:val="00574EC7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90D72"/>
    <w:rsid w:val="005914F6"/>
    <w:rsid w:val="00594335"/>
    <w:rsid w:val="005949D6"/>
    <w:rsid w:val="00595C8C"/>
    <w:rsid w:val="00596738"/>
    <w:rsid w:val="005A0FC1"/>
    <w:rsid w:val="005A1C00"/>
    <w:rsid w:val="005A2B3D"/>
    <w:rsid w:val="005A420A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645"/>
    <w:rsid w:val="005B7D38"/>
    <w:rsid w:val="005C0EB2"/>
    <w:rsid w:val="005C173F"/>
    <w:rsid w:val="005C32C6"/>
    <w:rsid w:val="005C3896"/>
    <w:rsid w:val="005C5C8C"/>
    <w:rsid w:val="005C7E43"/>
    <w:rsid w:val="005D0A6A"/>
    <w:rsid w:val="005D2481"/>
    <w:rsid w:val="005D49AC"/>
    <w:rsid w:val="005D5612"/>
    <w:rsid w:val="005D59D9"/>
    <w:rsid w:val="005D608F"/>
    <w:rsid w:val="005D65A2"/>
    <w:rsid w:val="005D67CF"/>
    <w:rsid w:val="005E0EF4"/>
    <w:rsid w:val="005E14E8"/>
    <w:rsid w:val="005E1925"/>
    <w:rsid w:val="005E213D"/>
    <w:rsid w:val="005E31ED"/>
    <w:rsid w:val="005E40E8"/>
    <w:rsid w:val="005E6386"/>
    <w:rsid w:val="005E6BAE"/>
    <w:rsid w:val="005E7F48"/>
    <w:rsid w:val="005F3204"/>
    <w:rsid w:val="005F3571"/>
    <w:rsid w:val="005F36BD"/>
    <w:rsid w:val="005F4093"/>
    <w:rsid w:val="005F71E5"/>
    <w:rsid w:val="0060156C"/>
    <w:rsid w:val="00601A48"/>
    <w:rsid w:val="00601F5E"/>
    <w:rsid w:val="00603DDF"/>
    <w:rsid w:val="00604ABB"/>
    <w:rsid w:val="00604FD3"/>
    <w:rsid w:val="00605956"/>
    <w:rsid w:val="00605C48"/>
    <w:rsid w:val="0060614A"/>
    <w:rsid w:val="00606246"/>
    <w:rsid w:val="006078D8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F83"/>
    <w:rsid w:val="006318D5"/>
    <w:rsid w:val="006352F7"/>
    <w:rsid w:val="006354D8"/>
    <w:rsid w:val="00635F7A"/>
    <w:rsid w:val="00636D0D"/>
    <w:rsid w:val="006405D4"/>
    <w:rsid w:val="00640633"/>
    <w:rsid w:val="006417DF"/>
    <w:rsid w:val="00641CBE"/>
    <w:rsid w:val="00641F06"/>
    <w:rsid w:val="0064644F"/>
    <w:rsid w:val="00647898"/>
    <w:rsid w:val="00647FE7"/>
    <w:rsid w:val="00650CA3"/>
    <w:rsid w:val="00652765"/>
    <w:rsid w:val="00652A5A"/>
    <w:rsid w:val="006538EA"/>
    <w:rsid w:val="00654ED2"/>
    <w:rsid w:val="00655AB4"/>
    <w:rsid w:val="00657996"/>
    <w:rsid w:val="00657A42"/>
    <w:rsid w:val="006602A6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7CE"/>
    <w:rsid w:val="00697FD9"/>
    <w:rsid w:val="006A0179"/>
    <w:rsid w:val="006A13E7"/>
    <w:rsid w:val="006A608D"/>
    <w:rsid w:val="006A6BCD"/>
    <w:rsid w:val="006B2646"/>
    <w:rsid w:val="006B45B4"/>
    <w:rsid w:val="006B59FA"/>
    <w:rsid w:val="006B5B43"/>
    <w:rsid w:val="006B748A"/>
    <w:rsid w:val="006B7BBA"/>
    <w:rsid w:val="006C0602"/>
    <w:rsid w:val="006C1043"/>
    <w:rsid w:val="006C1735"/>
    <w:rsid w:val="006C1F20"/>
    <w:rsid w:val="006C2BD8"/>
    <w:rsid w:val="006C3B14"/>
    <w:rsid w:val="006C49E9"/>
    <w:rsid w:val="006C5079"/>
    <w:rsid w:val="006C670D"/>
    <w:rsid w:val="006D0C5D"/>
    <w:rsid w:val="006D228D"/>
    <w:rsid w:val="006D4329"/>
    <w:rsid w:val="006D48AB"/>
    <w:rsid w:val="006D62C4"/>
    <w:rsid w:val="006D63C3"/>
    <w:rsid w:val="006D686E"/>
    <w:rsid w:val="006D6AD6"/>
    <w:rsid w:val="006D7828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225D"/>
    <w:rsid w:val="007327DE"/>
    <w:rsid w:val="00732A37"/>
    <w:rsid w:val="00732AC5"/>
    <w:rsid w:val="00732C27"/>
    <w:rsid w:val="00733651"/>
    <w:rsid w:val="007361C4"/>
    <w:rsid w:val="00736BB6"/>
    <w:rsid w:val="00737F7C"/>
    <w:rsid w:val="007416C7"/>
    <w:rsid w:val="00744EC1"/>
    <w:rsid w:val="00745649"/>
    <w:rsid w:val="00747C3C"/>
    <w:rsid w:val="00752728"/>
    <w:rsid w:val="00756053"/>
    <w:rsid w:val="00757EF8"/>
    <w:rsid w:val="00762123"/>
    <w:rsid w:val="0076459E"/>
    <w:rsid w:val="007653B2"/>
    <w:rsid w:val="007654D3"/>
    <w:rsid w:val="00767190"/>
    <w:rsid w:val="00770738"/>
    <w:rsid w:val="0077117C"/>
    <w:rsid w:val="00772982"/>
    <w:rsid w:val="007759A7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4128"/>
    <w:rsid w:val="00795B3C"/>
    <w:rsid w:val="007A2EDD"/>
    <w:rsid w:val="007A3985"/>
    <w:rsid w:val="007A3D26"/>
    <w:rsid w:val="007A4727"/>
    <w:rsid w:val="007A4886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2B11"/>
    <w:rsid w:val="007E2E9D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2050"/>
    <w:rsid w:val="008023CB"/>
    <w:rsid w:val="0080274F"/>
    <w:rsid w:val="00802E22"/>
    <w:rsid w:val="00803FDF"/>
    <w:rsid w:val="00805D76"/>
    <w:rsid w:val="00805DC1"/>
    <w:rsid w:val="00806728"/>
    <w:rsid w:val="00811939"/>
    <w:rsid w:val="00811FE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7249"/>
    <w:rsid w:val="00837BC3"/>
    <w:rsid w:val="008407D4"/>
    <w:rsid w:val="00841ABB"/>
    <w:rsid w:val="00842952"/>
    <w:rsid w:val="008443F0"/>
    <w:rsid w:val="00845661"/>
    <w:rsid w:val="00846160"/>
    <w:rsid w:val="00851496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7A38"/>
    <w:rsid w:val="00882EED"/>
    <w:rsid w:val="00883F18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2ED"/>
    <w:rsid w:val="008C5E5A"/>
    <w:rsid w:val="008C621D"/>
    <w:rsid w:val="008C6571"/>
    <w:rsid w:val="008C67F9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789E"/>
    <w:rsid w:val="0091021A"/>
    <w:rsid w:val="00910D64"/>
    <w:rsid w:val="00913049"/>
    <w:rsid w:val="00913A14"/>
    <w:rsid w:val="00913D8D"/>
    <w:rsid w:val="009143E8"/>
    <w:rsid w:val="0091521E"/>
    <w:rsid w:val="009208C0"/>
    <w:rsid w:val="009231A4"/>
    <w:rsid w:val="009239DA"/>
    <w:rsid w:val="00923A54"/>
    <w:rsid w:val="00923B98"/>
    <w:rsid w:val="00925005"/>
    <w:rsid w:val="00925058"/>
    <w:rsid w:val="00925830"/>
    <w:rsid w:val="00926A1A"/>
    <w:rsid w:val="00927758"/>
    <w:rsid w:val="00933B75"/>
    <w:rsid w:val="00937088"/>
    <w:rsid w:val="00941535"/>
    <w:rsid w:val="009418D1"/>
    <w:rsid w:val="00941F1B"/>
    <w:rsid w:val="009435E3"/>
    <w:rsid w:val="009466AB"/>
    <w:rsid w:val="009502A3"/>
    <w:rsid w:val="00950DDB"/>
    <w:rsid w:val="00951EC2"/>
    <w:rsid w:val="00954BF8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7E89"/>
    <w:rsid w:val="009B068C"/>
    <w:rsid w:val="009B2453"/>
    <w:rsid w:val="009B4FBB"/>
    <w:rsid w:val="009B6630"/>
    <w:rsid w:val="009B6A49"/>
    <w:rsid w:val="009C0065"/>
    <w:rsid w:val="009C3BF1"/>
    <w:rsid w:val="009C3FD8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10BC4"/>
    <w:rsid w:val="00A10D96"/>
    <w:rsid w:val="00A11A04"/>
    <w:rsid w:val="00A125E3"/>
    <w:rsid w:val="00A15AC9"/>
    <w:rsid w:val="00A15ED7"/>
    <w:rsid w:val="00A16D83"/>
    <w:rsid w:val="00A17B4E"/>
    <w:rsid w:val="00A20EF0"/>
    <w:rsid w:val="00A2122B"/>
    <w:rsid w:val="00A21E5D"/>
    <w:rsid w:val="00A21FCE"/>
    <w:rsid w:val="00A23404"/>
    <w:rsid w:val="00A24BF8"/>
    <w:rsid w:val="00A27654"/>
    <w:rsid w:val="00A30F1D"/>
    <w:rsid w:val="00A3197F"/>
    <w:rsid w:val="00A3292D"/>
    <w:rsid w:val="00A32BFC"/>
    <w:rsid w:val="00A33A12"/>
    <w:rsid w:val="00A353FB"/>
    <w:rsid w:val="00A35DA5"/>
    <w:rsid w:val="00A366C2"/>
    <w:rsid w:val="00A37E00"/>
    <w:rsid w:val="00A410FE"/>
    <w:rsid w:val="00A42379"/>
    <w:rsid w:val="00A4288F"/>
    <w:rsid w:val="00A43128"/>
    <w:rsid w:val="00A43829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D15"/>
    <w:rsid w:val="00A61F78"/>
    <w:rsid w:val="00A6356E"/>
    <w:rsid w:val="00A640CC"/>
    <w:rsid w:val="00A645FC"/>
    <w:rsid w:val="00A647FB"/>
    <w:rsid w:val="00A66917"/>
    <w:rsid w:val="00A66A72"/>
    <w:rsid w:val="00A67B8A"/>
    <w:rsid w:val="00A708AE"/>
    <w:rsid w:val="00A723B7"/>
    <w:rsid w:val="00A73373"/>
    <w:rsid w:val="00A7462E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1133"/>
    <w:rsid w:val="00AB278B"/>
    <w:rsid w:val="00AB4A93"/>
    <w:rsid w:val="00AB5980"/>
    <w:rsid w:val="00AB68B6"/>
    <w:rsid w:val="00AB697A"/>
    <w:rsid w:val="00AB6B9B"/>
    <w:rsid w:val="00AC3222"/>
    <w:rsid w:val="00AC381D"/>
    <w:rsid w:val="00AC48AA"/>
    <w:rsid w:val="00AC6C9D"/>
    <w:rsid w:val="00AC798C"/>
    <w:rsid w:val="00AD1D2D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F0074"/>
    <w:rsid w:val="00AF1DFC"/>
    <w:rsid w:val="00AF23CA"/>
    <w:rsid w:val="00AF5298"/>
    <w:rsid w:val="00AF6350"/>
    <w:rsid w:val="00B010B3"/>
    <w:rsid w:val="00B010DD"/>
    <w:rsid w:val="00B02808"/>
    <w:rsid w:val="00B0388E"/>
    <w:rsid w:val="00B03A68"/>
    <w:rsid w:val="00B03CE5"/>
    <w:rsid w:val="00B04515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A08"/>
    <w:rsid w:val="00B65AEF"/>
    <w:rsid w:val="00B66A54"/>
    <w:rsid w:val="00B6793B"/>
    <w:rsid w:val="00B70117"/>
    <w:rsid w:val="00B70906"/>
    <w:rsid w:val="00B709FC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6630"/>
    <w:rsid w:val="00B868FF"/>
    <w:rsid w:val="00B904C5"/>
    <w:rsid w:val="00B91E8A"/>
    <w:rsid w:val="00B91EBB"/>
    <w:rsid w:val="00B933F8"/>
    <w:rsid w:val="00B937BC"/>
    <w:rsid w:val="00B93915"/>
    <w:rsid w:val="00B9434F"/>
    <w:rsid w:val="00B9450C"/>
    <w:rsid w:val="00B94547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26E5"/>
    <w:rsid w:val="00BC3247"/>
    <w:rsid w:val="00BC45C9"/>
    <w:rsid w:val="00BC4C71"/>
    <w:rsid w:val="00BC6764"/>
    <w:rsid w:val="00BC759A"/>
    <w:rsid w:val="00BD0D0A"/>
    <w:rsid w:val="00BD2393"/>
    <w:rsid w:val="00BD3C85"/>
    <w:rsid w:val="00BE66F0"/>
    <w:rsid w:val="00BE6801"/>
    <w:rsid w:val="00BF07B0"/>
    <w:rsid w:val="00BF33F5"/>
    <w:rsid w:val="00BF40E9"/>
    <w:rsid w:val="00BF4DAB"/>
    <w:rsid w:val="00BF588C"/>
    <w:rsid w:val="00BF60CC"/>
    <w:rsid w:val="00BF6141"/>
    <w:rsid w:val="00BF67BE"/>
    <w:rsid w:val="00C00121"/>
    <w:rsid w:val="00C02055"/>
    <w:rsid w:val="00C02671"/>
    <w:rsid w:val="00C02F4A"/>
    <w:rsid w:val="00C0580C"/>
    <w:rsid w:val="00C05A17"/>
    <w:rsid w:val="00C0663E"/>
    <w:rsid w:val="00C11016"/>
    <w:rsid w:val="00C11B37"/>
    <w:rsid w:val="00C148A2"/>
    <w:rsid w:val="00C14AED"/>
    <w:rsid w:val="00C14FEB"/>
    <w:rsid w:val="00C153E7"/>
    <w:rsid w:val="00C22074"/>
    <w:rsid w:val="00C257F0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3054"/>
    <w:rsid w:val="00C874BE"/>
    <w:rsid w:val="00C90E71"/>
    <w:rsid w:val="00C9235C"/>
    <w:rsid w:val="00C94107"/>
    <w:rsid w:val="00C94C7C"/>
    <w:rsid w:val="00C95207"/>
    <w:rsid w:val="00C96EFF"/>
    <w:rsid w:val="00C97A54"/>
    <w:rsid w:val="00CA1CF8"/>
    <w:rsid w:val="00CA2329"/>
    <w:rsid w:val="00CA3794"/>
    <w:rsid w:val="00CA4697"/>
    <w:rsid w:val="00CA4B31"/>
    <w:rsid w:val="00CA5326"/>
    <w:rsid w:val="00CA66A1"/>
    <w:rsid w:val="00CB1B04"/>
    <w:rsid w:val="00CB2D32"/>
    <w:rsid w:val="00CB3117"/>
    <w:rsid w:val="00CB32FF"/>
    <w:rsid w:val="00CB3F40"/>
    <w:rsid w:val="00CB4889"/>
    <w:rsid w:val="00CB6052"/>
    <w:rsid w:val="00CB64F7"/>
    <w:rsid w:val="00CC0E3B"/>
    <w:rsid w:val="00CC1DF6"/>
    <w:rsid w:val="00CC290F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50B"/>
    <w:rsid w:val="00D35B8C"/>
    <w:rsid w:val="00D40856"/>
    <w:rsid w:val="00D41520"/>
    <w:rsid w:val="00D45DD9"/>
    <w:rsid w:val="00D4776B"/>
    <w:rsid w:val="00D50F34"/>
    <w:rsid w:val="00D55A31"/>
    <w:rsid w:val="00D57E35"/>
    <w:rsid w:val="00D619B0"/>
    <w:rsid w:val="00D626A3"/>
    <w:rsid w:val="00D62F4E"/>
    <w:rsid w:val="00D63B1F"/>
    <w:rsid w:val="00D67B0C"/>
    <w:rsid w:val="00D70D6F"/>
    <w:rsid w:val="00D73C64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1846"/>
    <w:rsid w:val="00DB20A2"/>
    <w:rsid w:val="00DB4C00"/>
    <w:rsid w:val="00DB5039"/>
    <w:rsid w:val="00DB53BC"/>
    <w:rsid w:val="00DB56A5"/>
    <w:rsid w:val="00DB7CC3"/>
    <w:rsid w:val="00DC1EBD"/>
    <w:rsid w:val="00DC2FFF"/>
    <w:rsid w:val="00DC35D1"/>
    <w:rsid w:val="00DC4044"/>
    <w:rsid w:val="00DC6981"/>
    <w:rsid w:val="00DC6C24"/>
    <w:rsid w:val="00DD0855"/>
    <w:rsid w:val="00DD2012"/>
    <w:rsid w:val="00DD3123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C36"/>
    <w:rsid w:val="00E01B31"/>
    <w:rsid w:val="00E0261C"/>
    <w:rsid w:val="00E043E2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70F"/>
    <w:rsid w:val="00E31B8E"/>
    <w:rsid w:val="00E3262D"/>
    <w:rsid w:val="00E34B85"/>
    <w:rsid w:val="00E370A0"/>
    <w:rsid w:val="00E37995"/>
    <w:rsid w:val="00E42F45"/>
    <w:rsid w:val="00E43431"/>
    <w:rsid w:val="00E434C0"/>
    <w:rsid w:val="00E47BE5"/>
    <w:rsid w:val="00E47F5F"/>
    <w:rsid w:val="00E51359"/>
    <w:rsid w:val="00E52CEA"/>
    <w:rsid w:val="00E56407"/>
    <w:rsid w:val="00E601AC"/>
    <w:rsid w:val="00E60F4A"/>
    <w:rsid w:val="00E62696"/>
    <w:rsid w:val="00E63FEF"/>
    <w:rsid w:val="00E64D3C"/>
    <w:rsid w:val="00E64F45"/>
    <w:rsid w:val="00E65A35"/>
    <w:rsid w:val="00E65DBA"/>
    <w:rsid w:val="00E7121B"/>
    <w:rsid w:val="00E74CBF"/>
    <w:rsid w:val="00E751D6"/>
    <w:rsid w:val="00E75732"/>
    <w:rsid w:val="00E758DB"/>
    <w:rsid w:val="00E779DC"/>
    <w:rsid w:val="00E81385"/>
    <w:rsid w:val="00E8186E"/>
    <w:rsid w:val="00E82D97"/>
    <w:rsid w:val="00E8309A"/>
    <w:rsid w:val="00E83DD4"/>
    <w:rsid w:val="00E85CE1"/>
    <w:rsid w:val="00E9034B"/>
    <w:rsid w:val="00E90A3F"/>
    <w:rsid w:val="00E91880"/>
    <w:rsid w:val="00E9243A"/>
    <w:rsid w:val="00E925F1"/>
    <w:rsid w:val="00E96E0A"/>
    <w:rsid w:val="00EA1292"/>
    <w:rsid w:val="00EA211C"/>
    <w:rsid w:val="00EA63EB"/>
    <w:rsid w:val="00EA6B04"/>
    <w:rsid w:val="00EA79B1"/>
    <w:rsid w:val="00EA7B2F"/>
    <w:rsid w:val="00EB1BD2"/>
    <w:rsid w:val="00EB2519"/>
    <w:rsid w:val="00EB3583"/>
    <w:rsid w:val="00EB37AB"/>
    <w:rsid w:val="00EB456F"/>
    <w:rsid w:val="00EB50F2"/>
    <w:rsid w:val="00EB6B61"/>
    <w:rsid w:val="00EB787B"/>
    <w:rsid w:val="00EC0B8C"/>
    <w:rsid w:val="00EC2266"/>
    <w:rsid w:val="00EC576A"/>
    <w:rsid w:val="00EC5B95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38A8"/>
    <w:rsid w:val="00EE3F84"/>
    <w:rsid w:val="00EE4895"/>
    <w:rsid w:val="00EE5A24"/>
    <w:rsid w:val="00EF0749"/>
    <w:rsid w:val="00EF0D5A"/>
    <w:rsid w:val="00EF0F20"/>
    <w:rsid w:val="00EF1CF1"/>
    <w:rsid w:val="00EF2BCC"/>
    <w:rsid w:val="00EF2DDC"/>
    <w:rsid w:val="00EF6410"/>
    <w:rsid w:val="00EF71D4"/>
    <w:rsid w:val="00EF7E18"/>
    <w:rsid w:val="00F000F8"/>
    <w:rsid w:val="00F00B1C"/>
    <w:rsid w:val="00F026FA"/>
    <w:rsid w:val="00F02BEE"/>
    <w:rsid w:val="00F03F65"/>
    <w:rsid w:val="00F04721"/>
    <w:rsid w:val="00F07CBD"/>
    <w:rsid w:val="00F111B3"/>
    <w:rsid w:val="00F14C68"/>
    <w:rsid w:val="00F21746"/>
    <w:rsid w:val="00F22C6F"/>
    <w:rsid w:val="00F24E4C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AE2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31CC"/>
    <w:rsid w:val="00FF620F"/>
    <w:rsid w:val="00FF7080"/>
    <w:rsid w:val="00FF7646"/>
    <w:rsid w:val="01653F7F"/>
    <w:rsid w:val="017B4928"/>
    <w:rsid w:val="02064BC0"/>
    <w:rsid w:val="0219391B"/>
    <w:rsid w:val="023E0691"/>
    <w:rsid w:val="02517BD9"/>
    <w:rsid w:val="02D54A60"/>
    <w:rsid w:val="02EB7C1D"/>
    <w:rsid w:val="03347E8F"/>
    <w:rsid w:val="03FA51A1"/>
    <w:rsid w:val="049041CC"/>
    <w:rsid w:val="06246EB8"/>
    <w:rsid w:val="068F20F0"/>
    <w:rsid w:val="06C86784"/>
    <w:rsid w:val="073759C2"/>
    <w:rsid w:val="07755949"/>
    <w:rsid w:val="07F265C5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C114787"/>
    <w:rsid w:val="0C4F52A9"/>
    <w:rsid w:val="0D196275"/>
    <w:rsid w:val="0D5C35DB"/>
    <w:rsid w:val="0D741810"/>
    <w:rsid w:val="0DB111A0"/>
    <w:rsid w:val="0DEA2E35"/>
    <w:rsid w:val="0DF327ED"/>
    <w:rsid w:val="0E3D50D3"/>
    <w:rsid w:val="0E722955"/>
    <w:rsid w:val="0EB60F03"/>
    <w:rsid w:val="0ECC571B"/>
    <w:rsid w:val="0F382451"/>
    <w:rsid w:val="0FA115A8"/>
    <w:rsid w:val="10093F3D"/>
    <w:rsid w:val="10260CEB"/>
    <w:rsid w:val="103779C7"/>
    <w:rsid w:val="10540758"/>
    <w:rsid w:val="10852E47"/>
    <w:rsid w:val="10B42ACB"/>
    <w:rsid w:val="11256225"/>
    <w:rsid w:val="112F2783"/>
    <w:rsid w:val="11DB5F86"/>
    <w:rsid w:val="124E161B"/>
    <w:rsid w:val="12A80057"/>
    <w:rsid w:val="12B66A63"/>
    <w:rsid w:val="135D6667"/>
    <w:rsid w:val="137C2E04"/>
    <w:rsid w:val="13D121C5"/>
    <w:rsid w:val="13D7037A"/>
    <w:rsid w:val="1407013C"/>
    <w:rsid w:val="14280D69"/>
    <w:rsid w:val="14BE6947"/>
    <w:rsid w:val="15270C95"/>
    <w:rsid w:val="1638664C"/>
    <w:rsid w:val="17CA6A31"/>
    <w:rsid w:val="18754270"/>
    <w:rsid w:val="187D470B"/>
    <w:rsid w:val="19724C49"/>
    <w:rsid w:val="19AD291B"/>
    <w:rsid w:val="1A221934"/>
    <w:rsid w:val="1A2F1056"/>
    <w:rsid w:val="1A3D266C"/>
    <w:rsid w:val="1A5270CC"/>
    <w:rsid w:val="1A7E18E3"/>
    <w:rsid w:val="1A7E1BE0"/>
    <w:rsid w:val="1A823A2D"/>
    <w:rsid w:val="1AAB2212"/>
    <w:rsid w:val="1B1C26C2"/>
    <w:rsid w:val="1B9055CB"/>
    <w:rsid w:val="1C8A1304"/>
    <w:rsid w:val="1C975A78"/>
    <w:rsid w:val="1D556319"/>
    <w:rsid w:val="1D6222D9"/>
    <w:rsid w:val="1D667935"/>
    <w:rsid w:val="1D7700CC"/>
    <w:rsid w:val="1E9C1CE8"/>
    <w:rsid w:val="1ECF4758"/>
    <w:rsid w:val="20D07518"/>
    <w:rsid w:val="212A0B56"/>
    <w:rsid w:val="21B61C8B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59F57A8"/>
    <w:rsid w:val="26A50679"/>
    <w:rsid w:val="26B26869"/>
    <w:rsid w:val="27486E67"/>
    <w:rsid w:val="27AE7916"/>
    <w:rsid w:val="283F065D"/>
    <w:rsid w:val="28541E2E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CAD7880"/>
    <w:rsid w:val="2CB20A59"/>
    <w:rsid w:val="2D48079F"/>
    <w:rsid w:val="2D4F7051"/>
    <w:rsid w:val="2D6D4731"/>
    <w:rsid w:val="2E1668A5"/>
    <w:rsid w:val="2E242438"/>
    <w:rsid w:val="2E6D67CE"/>
    <w:rsid w:val="2F70089E"/>
    <w:rsid w:val="2F903B53"/>
    <w:rsid w:val="2FDB5E50"/>
    <w:rsid w:val="30285C33"/>
    <w:rsid w:val="30B31352"/>
    <w:rsid w:val="30E842F2"/>
    <w:rsid w:val="313D29AD"/>
    <w:rsid w:val="319941D6"/>
    <w:rsid w:val="31E00B31"/>
    <w:rsid w:val="327901E2"/>
    <w:rsid w:val="33CC7386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8223B87"/>
    <w:rsid w:val="39243911"/>
    <w:rsid w:val="392B277E"/>
    <w:rsid w:val="39BC5026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576B93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2220ED1"/>
    <w:rsid w:val="425D2F2F"/>
    <w:rsid w:val="434C450E"/>
    <w:rsid w:val="43684A9C"/>
    <w:rsid w:val="44042F2B"/>
    <w:rsid w:val="45A87E93"/>
    <w:rsid w:val="45F74B88"/>
    <w:rsid w:val="4653117F"/>
    <w:rsid w:val="465467EA"/>
    <w:rsid w:val="468131D1"/>
    <w:rsid w:val="468D055B"/>
    <w:rsid w:val="473B62D2"/>
    <w:rsid w:val="477F2B9C"/>
    <w:rsid w:val="47BE68A5"/>
    <w:rsid w:val="4908755C"/>
    <w:rsid w:val="495F7010"/>
    <w:rsid w:val="4A286EFE"/>
    <w:rsid w:val="4AC01FC0"/>
    <w:rsid w:val="4BF507A4"/>
    <w:rsid w:val="4C3526BD"/>
    <w:rsid w:val="4CB71353"/>
    <w:rsid w:val="4D224C32"/>
    <w:rsid w:val="4DFC5B5F"/>
    <w:rsid w:val="4E88797F"/>
    <w:rsid w:val="4EC1526F"/>
    <w:rsid w:val="4F197806"/>
    <w:rsid w:val="4F2849AA"/>
    <w:rsid w:val="50034457"/>
    <w:rsid w:val="503A10CE"/>
    <w:rsid w:val="50E21581"/>
    <w:rsid w:val="51555381"/>
    <w:rsid w:val="519052FA"/>
    <w:rsid w:val="51B71AC9"/>
    <w:rsid w:val="51D44696"/>
    <w:rsid w:val="51F14D50"/>
    <w:rsid w:val="534C437A"/>
    <w:rsid w:val="53642082"/>
    <w:rsid w:val="53A37EEB"/>
    <w:rsid w:val="54083C7B"/>
    <w:rsid w:val="544354AD"/>
    <w:rsid w:val="54D26CAE"/>
    <w:rsid w:val="54D90F91"/>
    <w:rsid w:val="550E785C"/>
    <w:rsid w:val="55990C3E"/>
    <w:rsid w:val="55BD2770"/>
    <w:rsid w:val="55D47C9D"/>
    <w:rsid w:val="55F10940"/>
    <w:rsid w:val="56415598"/>
    <w:rsid w:val="56FC4C37"/>
    <w:rsid w:val="57222A5C"/>
    <w:rsid w:val="5736509D"/>
    <w:rsid w:val="5748028F"/>
    <w:rsid w:val="57527D2E"/>
    <w:rsid w:val="575C3D77"/>
    <w:rsid w:val="57796F8C"/>
    <w:rsid w:val="578542D3"/>
    <w:rsid w:val="58490848"/>
    <w:rsid w:val="5864564B"/>
    <w:rsid w:val="587A4393"/>
    <w:rsid w:val="589449EB"/>
    <w:rsid w:val="58B56A7D"/>
    <w:rsid w:val="59566E69"/>
    <w:rsid w:val="59A918B6"/>
    <w:rsid w:val="59E5058E"/>
    <w:rsid w:val="59FB47D8"/>
    <w:rsid w:val="5A54254F"/>
    <w:rsid w:val="5A586E4D"/>
    <w:rsid w:val="5B3D291F"/>
    <w:rsid w:val="5B5A700B"/>
    <w:rsid w:val="5B760CC7"/>
    <w:rsid w:val="5BD56E4A"/>
    <w:rsid w:val="5C0F6E81"/>
    <w:rsid w:val="5CBF451B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2C7CCC"/>
    <w:rsid w:val="61356F73"/>
    <w:rsid w:val="61706407"/>
    <w:rsid w:val="619B478D"/>
    <w:rsid w:val="619D09A7"/>
    <w:rsid w:val="620F272C"/>
    <w:rsid w:val="637D2ACE"/>
    <w:rsid w:val="64070AD8"/>
    <w:rsid w:val="64641100"/>
    <w:rsid w:val="64755BD3"/>
    <w:rsid w:val="64937DF1"/>
    <w:rsid w:val="65660D3D"/>
    <w:rsid w:val="65ED50D0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A136832"/>
    <w:rsid w:val="6AB63790"/>
    <w:rsid w:val="6B416DAF"/>
    <w:rsid w:val="6B425641"/>
    <w:rsid w:val="6B467868"/>
    <w:rsid w:val="6BC67952"/>
    <w:rsid w:val="6BDD529D"/>
    <w:rsid w:val="6CD5662D"/>
    <w:rsid w:val="6CE869A8"/>
    <w:rsid w:val="6D1C0018"/>
    <w:rsid w:val="6E147FA2"/>
    <w:rsid w:val="6E1A4E8E"/>
    <w:rsid w:val="6EF462BC"/>
    <w:rsid w:val="6F165281"/>
    <w:rsid w:val="6F3E70CE"/>
    <w:rsid w:val="6F7860AD"/>
    <w:rsid w:val="6F974EFD"/>
    <w:rsid w:val="6FA22B3F"/>
    <w:rsid w:val="704F3C15"/>
    <w:rsid w:val="705B5E2E"/>
    <w:rsid w:val="70876E2C"/>
    <w:rsid w:val="709E503C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3081C5F"/>
    <w:rsid w:val="735853BD"/>
    <w:rsid w:val="737C43C3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5B6442"/>
    <w:rsid w:val="76A06E31"/>
    <w:rsid w:val="76AE0A6C"/>
    <w:rsid w:val="76C35BB4"/>
    <w:rsid w:val="771E5BC9"/>
    <w:rsid w:val="77340A69"/>
    <w:rsid w:val="783928A7"/>
    <w:rsid w:val="786C3D5A"/>
    <w:rsid w:val="78B16ADE"/>
    <w:rsid w:val="78FB4F14"/>
    <w:rsid w:val="7977277F"/>
    <w:rsid w:val="797D2B84"/>
    <w:rsid w:val="7A583B6E"/>
    <w:rsid w:val="7AB93599"/>
    <w:rsid w:val="7B152D56"/>
    <w:rsid w:val="7B6158B0"/>
    <w:rsid w:val="7BDB529B"/>
    <w:rsid w:val="7C237A03"/>
    <w:rsid w:val="7C5B0F84"/>
    <w:rsid w:val="7CF437BE"/>
    <w:rsid w:val="7D447A02"/>
    <w:rsid w:val="7DE44235"/>
    <w:rsid w:val="7EC661B6"/>
    <w:rsid w:val="7ECD3C40"/>
    <w:rsid w:val="7ED61F20"/>
    <w:rsid w:val="7F3A536D"/>
    <w:rsid w:val="7F53558B"/>
    <w:rsid w:val="7F956D30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9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9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4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42"/>
    <w:qFormat/>
    <w:uiPriority w:val="0"/>
    <w:rPr>
      <w:b/>
      <w:bCs/>
    </w:rPr>
  </w:style>
  <w:style w:type="paragraph" w:styleId="12">
    <w:name w:val="annotation text"/>
    <w:basedOn w:val="1"/>
    <w:link w:val="46"/>
    <w:qFormat/>
    <w:uiPriority w:val="0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="Calibri" w:hAnsi="Calibri"/>
      <w:szCs w:val="22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List Bullet 3"/>
    <w:basedOn w:val="1"/>
    <w:qFormat/>
    <w:uiPriority w:val="0"/>
    <w:pPr>
      <w:numPr>
        <w:ilvl w:val="0"/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16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/>
      <w:szCs w:val="22"/>
    </w:r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Calibri" w:hAnsi="Calibri"/>
      <w:szCs w:val="22"/>
    </w:rPr>
  </w:style>
  <w:style w:type="paragraph" w:styleId="19">
    <w:name w:val="Balloon Text"/>
    <w:basedOn w:val="1"/>
    <w:link w:val="43"/>
    <w:qFormat/>
    <w:uiPriority w:val="0"/>
    <w:pPr>
      <w:spacing w:line="240" w:lineRule="auto"/>
    </w:pPr>
    <w:rPr>
      <w:sz w:val="18"/>
      <w:szCs w:val="18"/>
    </w:rPr>
  </w:style>
  <w:style w:type="paragraph" w:styleId="20">
    <w:name w:val="footer"/>
    <w:basedOn w:val="1"/>
    <w:link w:val="4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1">
    <w:name w:val="header"/>
    <w:basedOn w:val="1"/>
    <w:link w:val="4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</w:style>
  <w:style w:type="paragraph" w:styleId="23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rFonts w:ascii="Calibri" w:hAnsi="Calibri"/>
      <w:szCs w:val="2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Calibri" w:hAnsi="Calibri"/>
      <w:szCs w:val="22"/>
    </w:r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Calibri" w:hAnsi="Calibri"/>
      <w:szCs w:val="22"/>
    </w:rPr>
  </w:style>
  <w:style w:type="paragraph" w:styleId="27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8">
    <w:name w:val="Title"/>
    <w:basedOn w:val="1"/>
    <w:link w:val="45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styleId="30">
    <w:name w:val="Strong"/>
    <w:qFormat/>
    <w:uiPriority w:val="22"/>
    <w:rPr>
      <w:b/>
      <w:bCs/>
    </w:rPr>
  </w:style>
  <w:style w:type="character" w:styleId="31">
    <w:name w:val="page number"/>
    <w:basedOn w:val="29"/>
    <w:qFormat/>
    <w:uiPriority w:val="0"/>
  </w:style>
  <w:style w:type="character" w:styleId="32">
    <w:name w:val="Hyperlink"/>
    <w:qFormat/>
    <w:uiPriority w:val="99"/>
    <w:rPr>
      <w:color w:val="0000FF"/>
      <w:u w:val="single"/>
    </w:rPr>
  </w:style>
  <w:style w:type="character" w:styleId="33">
    <w:name w:val="annotation reference"/>
    <w:qFormat/>
    <w:uiPriority w:val="0"/>
    <w:rPr>
      <w:sz w:val="21"/>
      <w:szCs w:val="21"/>
    </w:rPr>
  </w:style>
  <w:style w:type="table" w:styleId="35">
    <w:name w:val="Table Grid"/>
    <w:basedOn w:val="34"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6">
    <w:name w:val="Light Grid Accent 4"/>
    <w:basedOn w:val="34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>
        <w:tblLayout w:type="fixed"/>
      </w:tblPr>
      <w:tcPr>
        <w:tcBorders>
          <w:top w:val="single" w:color="8064A2" w:sz="8" w:space="0"/>
          <w:left w:val="single" w:color="8064A2" w:sz="8" w:space="0"/>
          <w:bottom w:val="single" w:color="8064A2" w:sz="1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>
        <w:tblLayout w:type="fixed"/>
      </w:tblPr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>
        <w:tblLayout w:type="fixed"/>
      </w:tblPr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</w:tcPr>
    </w:tblStylePr>
    <w:tblStylePr w:type="band1Vert">
      <w:tblPr>
        <w:tblLayout w:type="fixed"/>
      </w:tblPr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>
        <w:tblLayout w:type="fixed"/>
      </w:tblPr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  <w:shd w:val="clear" w:color="auto" w:fill="DFD8E8"/>
      </w:tcPr>
    </w:tblStylePr>
    <w:tblStylePr w:type="band2Horz">
      <w:tblPr>
        <w:tblLayout w:type="fixed"/>
      </w:tblPr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</w:style>
  <w:style w:type="table" w:styleId="37">
    <w:name w:val="Medium Grid 2 Accent 5"/>
    <w:basedOn w:val="34"/>
    <w:qFormat/>
    <w:uiPriority w:val="68"/>
    <w:rPr>
      <w:rFonts w:ascii="Cambria" w:hAnsi="Cambria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>
        <w:tblLayout w:type="fixed"/>
      </w:tblPr>
      <w:tcPr>
        <w:shd w:val="clear" w:color="auto" w:fill="EDF6F9"/>
      </w:tcPr>
    </w:tblStylePr>
    <w:tblStylePr w:type="lastRow">
      <w:rPr>
        <w:b/>
        <w:bCs/>
        <w:color w:val="000000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>
        <w:tblLayout w:type="fixed"/>
      </w:tblPr>
      <w:tcPr>
        <w:shd w:val="clear" w:color="auto" w:fill="A5D5E2"/>
      </w:tcPr>
    </w:tblStylePr>
    <w:tblStylePr w:type="band1Horz">
      <w:tblPr>
        <w:tblLayout w:type="fixed"/>
      </w:tblPr>
      <w:tcPr>
        <w:shd w:val="clear" w:color="auto" w:fill="A5D5E2"/>
      </w:tcPr>
    </w:tblStylePr>
    <w:tblStylePr w:type="nwCell">
      <w:tblPr>
        <w:tblLayout w:type="fixed"/>
      </w:tblPr>
      <w:tcPr>
        <w:shd w:val="clear" w:color="auto" w:fill="FFFFFF"/>
      </w:tcPr>
    </w:tblStylePr>
  </w:style>
  <w:style w:type="character" w:customStyle="1" w:styleId="38">
    <w:name w:val="red2"/>
    <w:basedOn w:val="29"/>
    <w:qFormat/>
    <w:uiPriority w:val="0"/>
  </w:style>
  <w:style w:type="character" w:customStyle="1" w:styleId="3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</w:rPr>
  </w:style>
  <w:style w:type="character" w:customStyle="1" w:styleId="40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41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2">
    <w:name w:val="批注主题 Char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3">
    <w:name w:val="批注框文本 Char"/>
    <w:link w:val="19"/>
    <w:qFormat/>
    <w:uiPriority w:val="0"/>
    <w:rPr>
      <w:kern w:val="2"/>
      <w:sz w:val="18"/>
      <w:szCs w:val="18"/>
    </w:rPr>
  </w:style>
  <w:style w:type="character" w:customStyle="1" w:styleId="44">
    <w:name w:val="标题 6 Char"/>
    <w:link w:val="7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5">
    <w:name w:val="标题 Char"/>
    <w:link w:val="28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46">
    <w:name w:val="批注文字 Char"/>
    <w:link w:val="12"/>
    <w:qFormat/>
    <w:uiPriority w:val="0"/>
    <w:rPr>
      <w:kern w:val="2"/>
      <w:sz w:val="21"/>
      <w:szCs w:val="24"/>
    </w:rPr>
  </w:style>
  <w:style w:type="character" w:customStyle="1" w:styleId="47">
    <w:name w:val="页眉 Char"/>
    <w:link w:val="21"/>
    <w:qFormat/>
    <w:uiPriority w:val="99"/>
    <w:rPr>
      <w:kern w:val="2"/>
      <w:sz w:val="18"/>
      <w:szCs w:val="18"/>
    </w:rPr>
  </w:style>
  <w:style w:type="character" w:customStyle="1" w:styleId="48">
    <w:name w:val="页脚 Char"/>
    <w:link w:val="20"/>
    <w:qFormat/>
    <w:uiPriority w:val="99"/>
    <w:rPr>
      <w:kern w:val="2"/>
      <w:sz w:val="18"/>
      <w:szCs w:val="18"/>
    </w:rPr>
  </w:style>
  <w:style w:type="character" w:customStyle="1" w:styleId="49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50">
    <w:name w:val="标题 1 Char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1">
    <w:name w:val="default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52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53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microsoft.com/office/2006/relationships/keyMapCustomizations" Target="customizations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36740B-777D-43C0-B22A-BB2D53F756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乐商软件</Company>
  <Pages>19</Pages>
  <Words>508</Words>
  <Characters>2900</Characters>
  <Lines>24</Lines>
  <Paragraphs>6</Paragraphs>
  <TotalTime>6</TotalTime>
  <ScaleCrop>false</ScaleCrop>
  <LinksUpToDate>false</LinksUpToDate>
  <CharactersWithSpaces>3402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2019-08-02T08:14:00Z</dcterms:created>
  <dc:creator>lms</dc:creator>
  <cp:lastModifiedBy>Administrator</cp:lastModifiedBy>
  <dcterms:modified xsi:type="dcterms:W3CDTF">2021-06-28T03:33:07Z</dcterms:modified>
  <dc:title>iEmall电子商城单点标准版用户手册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